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41010" w:rsidRDefault="00C41010" w:rsidP="00C41010">
      <w:pPr>
        <w:spacing w:before="960" w:after="240" w:line="624" w:lineRule="atLeast"/>
        <w:outlineLvl w:val="1"/>
        <w:rPr>
          <w:rFonts w:ascii="Arial" w:eastAsia="Times New Roman" w:hAnsi="Arial" w:cs="Arial"/>
          <w:b/>
          <w:bCs/>
          <w:color w:val="222222"/>
          <w:spacing w:val="-1"/>
          <w:sz w:val="48"/>
          <w:szCs w:val="48"/>
          <w:lang w:eastAsia="ru-RU"/>
        </w:rPr>
      </w:pPr>
      <w:r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5F40F84C" wp14:editId="5A826D59">
            <wp:extent cx="5940425" cy="1145289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45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1010" w:rsidRPr="00C41010" w:rsidRDefault="00C41010" w:rsidP="00C41010">
      <w:pPr>
        <w:spacing w:before="960" w:after="240" w:line="624" w:lineRule="atLeast"/>
        <w:outlineLvl w:val="1"/>
        <w:rPr>
          <w:rFonts w:ascii="Arial" w:eastAsia="Times New Roman" w:hAnsi="Arial" w:cs="Arial"/>
          <w:b/>
          <w:bCs/>
          <w:spacing w:val="-1"/>
          <w:sz w:val="48"/>
          <w:szCs w:val="48"/>
          <w:lang w:eastAsia="ru-RU"/>
        </w:rPr>
      </w:pPr>
      <w:r w:rsidRPr="00C41010">
        <w:rPr>
          <w:rFonts w:ascii="Arial" w:eastAsia="Times New Roman" w:hAnsi="Arial" w:cs="Arial"/>
          <w:b/>
          <w:bCs/>
          <w:spacing w:val="-1"/>
          <w:sz w:val="48"/>
          <w:szCs w:val="48"/>
          <w:lang w:eastAsia="ru-RU"/>
        </w:rPr>
        <w:t>Пе</w:t>
      </w:r>
      <w:r w:rsidRPr="00C41010">
        <w:rPr>
          <w:rFonts w:ascii="Arial" w:eastAsia="Times New Roman" w:hAnsi="Arial" w:cs="Arial"/>
          <w:b/>
          <w:bCs/>
          <w:spacing w:val="-1"/>
          <w:sz w:val="48"/>
          <w:szCs w:val="48"/>
          <w:lang w:eastAsia="ru-RU"/>
        </w:rPr>
        <w:t>речень областей аттестации 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0"/>
        <w:gridCol w:w="4687"/>
        <w:gridCol w:w="1526"/>
        <w:gridCol w:w="1746"/>
      </w:tblGrid>
      <w:tr w:rsidR="00C41010" w:rsidRPr="00C41010" w:rsidTr="00C41010">
        <w:trPr>
          <w:tblHeader/>
          <w:jc w:val="center"/>
        </w:trPr>
        <w:tc>
          <w:tcPr>
            <w:tcW w:w="1259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Подпункт</w:t>
            </w:r>
          </w:p>
        </w:tc>
        <w:tc>
          <w:tcPr>
            <w:tcW w:w="716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 области аттестации</w:t>
            </w:r>
          </w:p>
        </w:tc>
        <w:tc>
          <w:tcPr>
            <w:tcW w:w="1768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Шифр и ссылка на вопросы тестов</w:t>
            </w:r>
          </w:p>
        </w:tc>
        <w:tc>
          <w:tcPr>
            <w:tcW w:w="1661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Количество вопросов</w:t>
            </w:r>
          </w:p>
        </w:tc>
      </w:tr>
      <w:tr w:rsidR="00C41010" w:rsidRPr="00C41010" w:rsidTr="00C41010">
        <w:trPr>
          <w:tblHeader/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Подпункт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 области аттестации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Шифр и ссылка на вопросы тестов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Количество вопросов</w:t>
            </w:r>
          </w:p>
        </w:tc>
        <w:bookmarkStart w:id="0" w:name="_GoBack"/>
        <w:bookmarkEnd w:id="0"/>
      </w:tr>
      <w:tr w:rsidR="00C41010" w:rsidRPr="00C41010" w:rsidTr="00C41010">
        <w:trPr>
          <w:jc w:val="center"/>
        </w:trPr>
        <w:tc>
          <w:tcPr>
            <w:tcW w:w="0" w:type="auto"/>
            <w:gridSpan w:val="4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before="960" w:after="240" w:line="624" w:lineRule="atLeast"/>
              <w:outlineLvl w:val="1"/>
              <w:rPr>
                <w:rFonts w:ascii="Arial" w:eastAsia="Times New Roman" w:hAnsi="Arial" w:cs="Arial"/>
                <w:b/>
                <w:bCs/>
                <w:spacing w:val="-1"/>
                <w:sz w:val="48"/>
                <w:szCs w:val="48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pacing w:val="-1"/>
                <w:sz w:val="48"/>
                <w:szCs w:val="48"/>
                <w:lang w:eastAsia="ru-RU"/>
              </w:rPr>
              <w:t>Промышленная безопасность</w:t>
            </w:r>
          </w:p>
        </w:tc>
      </w:tr>
      <w:tr w:rsidR="00C41010" w:rsidRPr="00C41010" w:rsidTr="00C41010">
        <w:trPr>
          <w:jc w:val="center"/>
        </w:trPr>
        <w:tc>
          <w:tcPr>
            <w:tcW w:w="0" w:type="auto"/>
            <w:gridSpan w:val="4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before="600" w:after="240" w:line="504" w:lineRule="atLeast"/>
              <w:outlineLvl w:val="2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  <w:t>А. Общие требования промышленной безопасности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Основы промышленной безопасности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А.1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182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30.08.2021</w:t>
            </w:r>
          </w:p>
        </w:tc>
      </w:tr>
      <w:tr w:rsidR="00C41010" w:rsidRPr="00C41010" w:rsidTr="00C41010">
        <w:trPr>
          <w:jc w:val="center"/>
        </w:trPr>
        <w:tc>
          <w:tcPr>
            <w:tcW w:w="0" w:type="auto"/>
            <w:gridSpan w:val="4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before="600" w:after="240" w:line="504" w:lineRule="atLeast"/>
              <w:outlineLvl w:val="2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  <w:t>Б.1. Химическая, нефтехимическая и нефтегазоперерабатывающая промышленность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химически опасных производственных объектов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Б.1.1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312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27.03.2023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опасных производственных объектов нефтегазоперерабатывающих и нефтехимических производств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Б.1.2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255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27.03.2023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опасных производственных объектов сжиженного природного газа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Б.1.3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211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27.03.2023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хлорных объектов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Б.1.4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297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27.03.2023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производств минеральных удобрений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Б.1.5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263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27.03.2023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аммиачных холодильных установок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Б.1.6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273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27.03.2023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опасных производственных объектов складов нефти и нефтепродуктов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Б.1.7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197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27.03.2023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Проектирование химически опасных производственных объектов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Б.1.8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247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27.03.2023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Строительство, реконструкция, техническое перевооружение, капитальный ремонт, консервация и ликвидация химически опасных производственных объектов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Б.1.9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288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27.03.2023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Проектирование, строительство, реконструкция, техническое перевооружение, капитальный ремонт, консервация и ликвидация опасных производственных объектов нефтегазоперерабатывающих и нефтехимических производств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Б.1.10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244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27.03.2023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12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Безопасное ведение газоопасных, огневых и ремонтных работ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Б.1.11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27.03.2023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компрессорных установок с поршневыми компрессорами, работающими на взрывоопасных и вредных газах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Б.1.12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282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27.03.2023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стационарных компрессорных установок, воздухопроводов и газопроводов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Б.1.13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297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27.03.2023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Производство водорода методом электролиза воды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Б.1.14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319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27.03.2023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опасных производственных объектов, на которых осуществляются технологические процессы нитрования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Б.1.15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297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27.03.2023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объектов маслоэкстракционных производств и производств гидрогенизации жиров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Б.1.16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249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27.03.2023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Производство и потребление продуктов разделения воздуха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Б.1.17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233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27.03.2023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опасных производственных объектов производства шин, резинотехнических и латексных изделий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Б.1.18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212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27.03.2023</w:t>
            </w:r>
          </w:p>
        </w:tc>
      </w:tr>
      <w:tr w:rsidR="00C41010" w:rsidRPr="00C41010" w:rsidTr="00C41010">
        <w:trPr>
          <w:jc w:val="center"/>
        </w:trPr>
        <w:tc>
          <w:tcPr>
            <w:tcW w:w="0" w:type="auto"/>
            <w:gridSpan w:val="4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before="600" w:after="240" w:line="504" w:lineRule="atLeast"/>
              <w:outlineLvl w:val="2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  <w:t>Б.2. Нефтяная и газовая промышленность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объектов нефтяной и газовой промышленности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Б.2.1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295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23.01.2023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Ремонт нефтяных и газовых скважин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Б.2.2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23.01.2023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22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Проектирование объектов нефтегазодобычи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Б.2.3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226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23.01.2023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Бурение нефтяных и газовых скважин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Б.2.4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23.01.2023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Нефтепромысловые трубопроводы для транспорта нефти и газа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Б.2.5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188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23.01.2023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Разведка и разработка морских месторождений углеводородного сырья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Б.2.6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191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23.01.2023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Магистральные нефтепроводы и нефтепродуктопроводы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Б.2.7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23.01.2023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Магистральные газопроводы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Б.2.8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131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23.01.2023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Магистральные трубопроводы для транспортировки жидкого аммиака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Б.2.9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155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23.01.2023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Подземные хранилища газа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Б.2.10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148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23.01.2023</w:t>
            </w:r>
          </w:p>
        </w:tc>
      </w:tr>
      <w:tr w:rsidR="00C41010" w:rsidRPr="00C41010" w:rsidTr="00C41010">
        <w:trPr>
          <w:jc w:val="center"/>
        </w:trPr>
        <w:tc>
          <w:tcPr>
            <w:tcW w:w="0" w:type="auto"/>
            <w:gridSpan w:val="4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before="600" w:after="240" w:line="504" w:lineRule="atLeast"/>
              <w:outlineLvl w:val="2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  <w:t>Б.3. Металлургическая промышленность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Литейное производство черных и цветных металлов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Б.3.1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Медно-никелевое производство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Б.3.2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274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Коксохимическое производство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Б.3.3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Производство первичного алюминия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Б.3.4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219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34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Производство редких, благородных и других цветных металлов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Б.3.5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247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Доменное и сталеплавильное производство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Б.3.6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316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Производство ферросплавов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Б.3.7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237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Производство с полным металлургическим циклом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Б.3.8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Проектирование, строительство, реконструкция, капитальный ремонт объектов металлургической промышленности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Б.3.9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318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Энергетические службы металлургических предприятий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Б.3.10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283</w:t>
            </w:r>
          </w:p>
        </w:tc>
      </w:tr>
      <w:tr w:rsidR="00C41010" w:rsidRPr="00C41010" w:rsidTr="00C41010">
        <w:trPr>
          <w:jc w:val="center"/>
        </w:trPr>
        <w:tc>
          <w:tcPr>
            <w:tcW w:w="0" w:type="auto"/>
            <w:gridSpan w:val="4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before="600" w:after="240" w:line="504" w:lineRule="atLeast"/>
              <w:outlineLvl w:val="2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  <w:t>Б.4. Горная промышленность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Обогащение полезных ископаемых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Б.4.1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138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28.11.2022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Строительство, реконструкция, капитальный ремонт подземных сооружений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Б.4.2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241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28.11.2022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Разработка месторождений полезных ископаемых открытым способом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Б.4.3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242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28.11.2022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Разработка месторождений полезных ископаемых подземным способом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Б.4.4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222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28.11.2022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Проектирование опасных производственных объектов горной промышленности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Б.4.5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216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28.11.2022</w:t>
            </w:r>
          </w:p>
        </w:tc>
      </w:tr>
      <w:tr w:rsidR="00C41010" w:rsidRPr="00C41010" w:rsidTr="00C41010">
        <w:trPr>
          <w:jc w:val="center"/>
        </w:trPr>
        <w:tc>
          <w:tcPr>
            <w:tcW w:w="0" w:type="auto"/>
            <w:gridSpan w:val="4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before="600" w:after="240" w:line="504" w:lineRule="atLeast"/>
              <w:outlineLvl w:val="2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  <w:lastRenderedPageBreak/>
              <w:t>Б.5. Угольная промышленность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Разработка угольных месторождений открытым способом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Б.5.1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216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Обогащение и брикетирование углей (сланцев)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Б.5.2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Разработка угольных месторождений подземным способом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Б.5.3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538</w:t>
            </w:r>
          </w:p>
        </w:tc>
      </w:tr>
      <w:tr w:rsidR="00C41010" w:rsidRPr="00C41010" w:rsidTr="00C41010">
        <w:trPr>
          <w:jc w:val="center"/>
        </w:trPr>
        <w:tc>
          <w:tcPr>
            <w:tcW w:w="0" w:type="auto"/>
            <w:gridSpan w:val="4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before="600" w:after="240" w:line="504" w:lineRule="atLeast"/>
              <w:outlineLvl w:val="2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  <w:t>Б.6. Маркшейдерское обеспечение безопасного ведения горных работ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Маркшейдерское обеспечение безопасного ведения горных работ при осуществлении работ, связанных с пользованием недрами и их проектированием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Б.6.1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450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Маркшейдерское обеспечение безопасного ведения горных работ при осуществлении пользования недрами в целях, не связанных с добычей полезных ископаемых, а также строительства и эксплуатации гидротехнических сооружений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Б.6.2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Маркшейдерское обеспечение безопасного ведения горных работ при осуществлении разработки месторождений полезных ископаемых подземным способом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Б.6.3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Маркшейдерское обеспечение безопасного ведения горных работ при осуществлении разработки месторождений полезных ископаемых открытым способом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Б.6.4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251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52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Маркшейдерское обеспечение безопасного ведения горных работ при осуществлении разработки месторождений углеводородного сырья и гидроминеральных ресурсов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Б.6.5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175</w:t>
            </w:r>
          </w:p>
        </w:tc>
      </w:tr>
      <w:tr w:rsidR="00C41010" w:rsidRPr="00C41010" w:rsidTr="00C41010">
        <w:trPr>
          <w:jc w:val="center"/>
        </w:trPr>
        <w:tc>
          <w:tcPr>
            <w:tcW w:w="0" w:type="auto"/>
            <w:gridSpan w:val="4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before="600" w:after="240" w:line="504" w:lineRule="atLeast"/>
              <w:outlineLvl w:val="2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  <w:t>Б.7. Объекты газораспределения и газопотребления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сетей газораспределения и газопотребления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Б.7.1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184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Эксплуатация объектов, использующих сжиженные углеводородные </w:t>
            </w:r>
            <w:proofErr w:type="spellStart"/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газы</w:t>
            </w:r>
            <w:proofErr w:type="spellEnd"/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Б.7.2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197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Проектирование, строительство, реконструкция, техническое перевооружение и капитальный ремонт сетей газораспределения и газопотребления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Б.7.3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283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Эксплуатация </w:t>
            </w:r>
            <w:proofErr w:type="spellStart"/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автогазозаправочных</w:t>
            </w:r>
            <w:proofErr w:type="spellEnd"/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станций газомоторного топлива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Б.7.4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228</w:t>
            </w:r>
          </w:p>
        </w:tc>
      </w:tr>
      <w:tr w:rsidR="00C41010" w:rsidRPr="00C41010" w:rsidTr="00C41010">
        <w:trPr>
          <w:jc w:val="center"/>
        </w:trPr>
        <w:tc>
          <w:tcPr>
            <w:tcW w:w="0" w:type="auto"/>
            <w:gridSpan w:val="4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before="600" w:after="240" w:line="504" w:lineRule="atLeast"/>
              <w:outlineLvl w:val="2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  <w:t>Б.8. Оборудование, работающее под давлением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опасных производственных объектов, на которых используются котлы (паровые, водогрейные, электрические, а также с органическими и неорганическими теплоносителями)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Б.8.1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167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03.10.2022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опасных производственных объектов, на которых используются трубопроводы пара и горячей воды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Б.8.2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158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03.10.2022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59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опасных производственных объектов, на которых используются сосуды, работающие под избыточным давлением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Б.8.3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171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03.10.2022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опасных производственных объектов, на которых используются медицинские и водолазные барокамеры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Б.8.4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139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03.10.2022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Наполнение, техническое освидетельствование и ремонт баллонов для хранения и транспортирования сжатых, сжиженных и растворенных под давлением газов, применяемых на опасных производственных объектах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Б.8.5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152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03.10.2022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Проектирование, строительство, реконструкция, капитальный ремонт и техническое перевооружение опасных производственных объектов, изготовление, монтаж (демонтаж), наладка, обслуживание и ремонт (реконструкция) оборудования, работающего под избыточным давлением, применяемого на опасных производственных объектах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Б.8.6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258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03.10.2022</w:t>
            </w:r>
          </w:p>
        </w:tc>
      </w:tr>
      <w:tr w:rsidR="00C41010" w:rsidRPr="00C41010" w:rsidTr="00C41010">
        <w:trPr>
          <w:jc w:val="center"/>
        </w:trPr>
        <w:tc>
          <w:tcPr>
            <w:tcW w:w="0" w:type="auto"/>
            <w:gridSpan w:val="4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before="600" w:after="240" w:line="504" w:lineRule="atLeast"/>
              <w:outlineLvl w:val="2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  <w:t>Б.9. Подъемные сооружения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и капитальный ремонт опасных производственных объектов, на которых используются эскалаторы в метрополитенах, эксплуатация (в том числе обслуживание и ремонт) эскалаторов в метрополитенах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Б.9.1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96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Проектирование, строительство, реконструкция, техническое перевооружение, консервация и ликвидация опасных производственных объектов, на которых используются эскалаторы в метрополитенах, а также изготовление, монтаж и наладка эскалаторов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Б.9.2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109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65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опасных производственных объектов, на которых используются подъемные сооружения, предназначенные для подъема и перемещения грузов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Б.9.3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156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опасных производственных объектов, на которых используются подъемные сооружения, предназначенные для подъема и транспортировки людей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Б.9.4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Проектирование, строительство, реконструкция, техническое перевооружение, капитальный ремонт, консервация, ликвидация опасных производственных объектов, на которых используются подъемные сооружения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Б.9.5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215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Монтаж, наладка, обслуживание, ремонт, реконструкция или модернизация подъемных сооружений, применяемых на опасных производственных объектах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Б.9.6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149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и капитальный ремонт опасных производственных объектов, на которых используются пассажирские канатные дороги и (или) фуникулеры, эксплуатация (в том числе обслуживание и ремонт) пассажирских канатных дорог и (или) фуникулеров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Б.9.7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215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Проектирование, строительство, реконструкция, техническое перевооружение, консервация и ликвидация опасных производственных объектов, на которых используются пассажирские канатные дороги и (или) фуникулеры, а также изготовление, монтаж и наладка пассажирских канатных дорог и (или) фуникулеров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Б.9.8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212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и капитальный ремонт опасных производственных объектов, на которых используются грузовые подвесные канатные дороги, эксплуатация (в том числе обслуживание и ремонт) грузовых подвесных канатных дорог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Б.9.9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72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Проектирование, строительство, реконструкция, техническое перевооружение, консервация и ликвидация опасных производственных объектов, на которых используются грузовые подвесные канатные дороги, а также изготовление, монтаж и наладка грузовых подвесных канатных дорог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Б.9.10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88</w:t>
            </w:r>
          </w:p>
        </w:tc>
      </w:tr>
      <w:tr w:rsidR="00C41010" w:rsidRPr="00C41010" w:rsidTr="00C41010">
        <w:trPr>
          <w:jc w:val="center"/>
        </w:trPr>
        <w:tc>
          <w:tcPr>
            <w:tcW w:w="0" w:type="auto"/>
            <w:gridSpan w:val="4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before="600" w:after="240" w:line="504" w:lineRule="atLeast"/>
              <w:outlineLvl w:val="2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  <w:t>Б.10. Транспортирование опасных веществ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Транспортирование опасных веществ железнодорожным транспортом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Б.10.1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178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05.09.2022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1600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Транспортирование опасных веществ автомобильным транспортом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Б.10.2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213</w:t>
            </w:r>
          </w:p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 05.09.2022</w:t>
            </w:r>
          </w:p>
        </w:tc>
      </w:tr>
      <w:tr w:rsidR="00C41010" w:rsidRPr="00C41010" w:rsidTr="00C41010">
        <w:trPr>
          <w:jc w:val="center"/>
        </w:trPr>
        <w:tc>
          <w:tcPr>
            <w:tcW w:w="0" w:type="auto"/>
            <w:gridSpan w:val="4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before="600" w:after="240" w:line="504" w:lineRule="atLeast"/>
              <w:outlineLvl w:val="2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  <w:t>Б.11. Объекты хранения и переработки растительного сырья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Строительство, эксплуатация, реконструкция, капитальный ремонт, техническое перевооружение, консервация и ликвидация объектов хранения и переработки растительного сырья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Б.11.1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245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Разработка проектной, конструкторской и иной документации для опасных объектов хранения и переработки растительного сырья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Б.11.2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242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Изготовление, монтаж, наладка, ремонт, техническое освидетельствование, реконструкция и эксплуатация технических устройств (машин и оборудования), </w:t>
            </w: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применяемых на объектах хранения и переработки растительного сырья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lastRenderedPageBreak/>
              <w:t>Б.11.3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243</w:t>
            </w:r>
          </w:p>
        </w:tc>
      </w:tr>
      <w:tr w:rsidR="00C41010" w:rsidRPr="00C41010" w:rsidTr="00C41010">
        <w:trPr>
          <w:jc w:val="center"/>
        </w:trPr>
        <w:tc>
          <w:tcPr>
            <w:tcW w:w="0" w:type="auto"/>
            <w:gridSpan w:val="4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before="600" w:after="240" w:line="504" w:lineRule="atLeast"/>
              <w:outlineLvl w:val="2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  <w:t>Б.12. Взрывные работы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Взрывные работы в подземных выработках и на поверхности рудников (объектах горнорудной и нерудной промышленности), угольных и сланцевых шахт, опасных (не опасных) по газу или пыли, и специальные взрывные работы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Б.12.1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291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Взрывные работы на открытых горных разработках и специальные взрывные работы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Б.12.2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251</w:t>
            </w:r>
          </w:p>
        </w:tc>
      </w:tr>
      <w:tr w:rsidR="00C41010" w:rsidRPr="00C41010" w:rsidTr="00C41010">
        <w:trPr>
          <w:jc w:val="center"/>
        </w:trPr>
        <w:tc>
          <w:tcPr>
            <w:tcW w:w="0" w:type="auto"/>
            <w:gridSpan w:val="4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before="960" w:after="240" w:line="624" w:lineRule="atLeast"/>
              <w:outlineLvl w:val="1"/>
              <w:rPr>
                <w:rFonts w:ascii="Arial" w:eastAsia="Times New Roman" w:hAnsi="Arial" w:cs="Arial"/>
                <w:b/>
                <w:bCs/>
                <w:spacing w:val="-1"/>
                <w:sz w:val="48"/>
                <w:szCs w:val="48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pacing w:val="-1"/>
                <w:sz w:val="48"/>
                <w:szCs w:val="48"/>
                <w:lang w:eastAsia="ru-RU"/>
              </w:rPr>
              <w:t>В. Гидротехнические сооружения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Гидротехнические сооружения объектов промышленности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В.1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Гидротехнические сооружения объектов энергетики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В.2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234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Гидротехнические сооружения объектов водохозяйственного комплекса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В.3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220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Экспертиза деклараций безопасности гидротехнических сооружений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В.4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214</w:t>
            </w:r>
          </w:p>
        </w:tc>
      </w:tr>
      <w:tr w:rsidR="00C41010" w:rsidRPr="00C41010" w:rsidTr="00C41010">
        <w:trPr>
          <w:jc w:val="center"/>
        </w:trPr>
        <w:tc>
          <w:tcPr>
            <w:tcW w:w="0" w:type="auto"/>
            <w:gridSpan w:val="4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before="960" w:after="240" w:line="624" w:lineRule="atLeast"/>
              <w:outlineLvl w:val="1"/>
              <w:rPr>
                <w:rFonts w:ascii="Arial" w:eastAsia="Times New Roman" w:hAnsi="Arial" w:cs="Arial"/>
                <w:b/>
                <w:bCs/>
                <w:spacing w:val="-1"/>
                <w:sz w:val="48"/>
                <w:szCs w:val="48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pacing w:val="-1"/>
                <w:sz w:val="48"/>
                <w:szCs w:val="48"/>
                <w:lang w:eastAsia="ru-RU"/>
              </w:rPr>
              <w:lastRenderedPageBreak/>
              <w:t>Г. Электроэнергетика</w:t>
            </w:r>
          </w:p>
        </w:tc>
      </w:tr>
      <w:tr w:rsidR="00C41010" w:rsidRPr="00C41010" w:rsidTr="00C41010">
        <w:trPr>
          <w:jc w:val="center"/>
        </w:trPr>
        <w:tc>
          <w:tcPr>
            <w:tcW w:w="0" w:type="auto"/>
            <w:gridSpan w:val="4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before="600" w:after="240" w:line="504" w:lineRule="atLeast"/>
              <w:outlineLvl w:val="2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  <w:t>Г.1. Работа в электроустановках потребителей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1600" w:type="dxa"/>
            <w:tcBorders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электроустановок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Г.1.1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167</w:t>
            </w:r>
          </w:p>
        </w:tc>
      </w:tr>
      <w:tr w:rsidR="00C41010" w:rsidRPr="00C41010" w:rsidTr="00C41010">
        <w:trPr>
          <w:jc w:val="center"/>
        </w:trPr>
        <w:tc>
          <w:tcPr>
            <w:tcW w:w="0" w:type="auto"/>
            <w:gridSpan w:val="4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before="600" w:after="240" w:line="504" w:lineRule="atLeast"/>
              <w:outlineLvl w:val="2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ru-RU"/>
              </w:rPr>
              <w:t>Г.2. Эксплуатация электрических станций и сетей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тепловых электрических станций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Г.2.1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321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электрических сетей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Г.2.2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314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гидроэлектростанций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Г.2.3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234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Эксплуатация объектов возобновляемых источников энергии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Г.2.4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121</w:t>
            </w:r>
          </w:p>
        </w:tc>
      </w:tr>
      <w:tr w:rsidR="00C41010" w:rsidRPr="00C41010" w:rsidTr="00C41010">
        <w:trPr>
          <w:jc w:val="center"/>
        </w:trPr>
        <w:tc>
          <w:tcPr>
            <w:tcW w:w="4237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1600" w:type="dxa"/>
            <w:tcBorders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41010" w:rsidRPr="00C41010" w:rsidRDefault="00C41010" w:rsidP="00C41010">
            <w:pPr>
              <w:spacing w:after="150" w:line="255" w:lineRule="atLeas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Организация оперативно-диспетчерского управления в электроэнергетике</w:t>
            </w:r>
          </w:p>
        </w:tc>
        <w:tc>
          <w:tcPr>
            <w:tcW w:w="6355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15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Г.2.5</w:t>
            </w:r>
          </w:p>
        </w:tc>
        <w:tc>
          <w:tcPr>
            <w:tcW w:w="5944" w:type="dxa"/>
            <w:tcBorders>
              <w:top w:val="single" w:sz="6" w:space="0" w:color="222222"/>
              <w:left w:val="single" w:sz="6" w:space="0" w:color="222222"/>
              <w:bottom w:val="single" w:sz="6" w:space="0" w:color="222222"/>
              <w:right w:val="single" w:sz="6" w:space="0" w:color="222222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41010" w:rsidRPr="00C41010" w:rsidRDefault="00C41010" w:rsidP="00C41010">
            <w:pPr>
              <w:spacing w:after="0" w:line="255" w:lineRule="atLeast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C4101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297</w:t>
            </w:r>
          </w:p>
        </w:tc>
      </w:tr>
    </w:tbl>
    <w:p w:rsidR="00C41010" w:rsidRPr="00C41010" w:rsidRDefault="00C41010" w:rsidP="00C410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1010">
        <w:rPr>
          <w:rFonts w:ascii="Arial" w:eastAsia="Times New Roman" w:hAnsi="Arial" w:cs="Arial"/>
          <w:sz w:val="21"/>
          <w:szCs w:val="21"/>
          <w:lang w:eastAsia="ru-RU"/>
        </w:rPr>
        <w:br/>
      </w:r>
    </w:p>
    <w:p w:rsidR="00C41010" w:rsidRPr="00C41010" w:rsidRDefault="00C41010" w:rsidP="00C41010">
      <w:pPr>
        <w:pStyle w:val="ConsPlusNormal"/>
        <w:spacing w:before="240"/>
        <w:ind w:firstLine="540"/>
        <w:jc w:val="both"/>
        <w:rPr>
          <w:rStyle w:val="a5"/>
          <w:color w:val="auto"/>
        </w:rPr>
      </w:pPr>
      <w:r w:rsidRPr="00C41010">
        <w:rPr>
          <w:rFonts w:ascii="Arial" w:eastAsia="Times New Roman" w:hAnsi="Arial" w:cs="Arial"/>
          <w:sz w:val="21"/>
          <w:szCs w:val="21"/>
        </w:rPr>
        <w:br/>
      </w:r>
      <w:bookmarkStart w:id="1" w:name="_Hlk134190630"/>
      <w:r w:rsidRPr="00C41010">
        <w:t xml:space="preserve">За любой консалтинговой помощью по промышленной безопасности обращайтесь в </w:t>
      </w:r>
      <w:hyperlink r:id="rId5" w:history="1">
        <w:r w:rsidRPr="00C41010">
          <w:rPr>
            <w:rStyle w:val="a5"/>
            <w:color w:val="auto"/>
          </w:rPr>
          <w:t>https://triadacompany.ru/</w:t>
        </w:r>
      </w:hyperlink>
    </w:p>
    <w:p w:rsidR="00C41010" w:rsidRPr="00C41010" w:rsidRDefault="00C41010" w:rsidP="00C41010">
      <w:pPr>
        <w:pStyle w:val="ConsPlusNormal"/>
        <w:spacing w:before="240"/>
        <w:jc w:val="both"/>
      </w:pPr>
    </w:p>
    <w:p w:rsidR="00C41010" w:rsidRPr="006F6677" w:rsidRDefault="00C41010" w:rsidP="00C41010">
      <w:pPr>
        <w:pStyle w:val="ConsPlusNormal"/>
        <w:spacing w:before="240"/>
        <w:ind w:firstLine="540"/>
        <w:jc w:val="both"/>
      </w:pPr>
    </w:p>
    <w:bookmarkEnd w:id="1"/>
    <w:p w:rsidR="00C41010" w:rsidRPr="0022443A" w:rsidRDefault="00C41010" w:rsidP="00C41010">
      <w:pPr>
        <w:pStyle w:val="ConsPlusNormal"/>
        <w:jc w:val="both"/>
      </w:pPr>
    </w:p>
    <w:p w:rsidR="00C41010" w:rsidRPr="00C41010" w:rsidRDefault="00C41010" w:rsidP="00C41010">
      <w:pPr>
        <w:spacing w:after="150" w:line="240" w:lineRule="auto"/>
        <w:rPr>
          <w:rFonts w:ascii="Arial" w:eastAsia="Times New Roman" w:hAnsi="Arial" w:cs="Arial"/>
          <w:color w:val="222222"/>
          <w:sz w:val="21"/>
          <w:szCs w:val="21"/>
          <w:lang w:eastAsia="ru-RU"/>
        </w:rPr>
      </w:pPr>
    </w:p>
    <w:p w:rsidR="00875719" w:rsidRPr="00C41010" w:rsidRDefault="00875719"/>
    <w:sectPr w:rsidR="00875719" w:rsidRPr="00C410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10"/>
    <w:rsid w:val="00875719"/>
    <w:rsid w:val="00C41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242F7"/>
  <w15:chartTrackingRefBased/>
  <w15:docId w15:val="{99200B40-9491-40D1-9EA7-D2D848CEC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4101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410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4101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4101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msonormal0">
    <w:name w:val="msonormal"/>
    <w:basedOn w:val="a"/>
    <w:rsid w:val="00C41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41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41010"/>
    <w:rPr>
      <w:b/>
      <w:bCs/>
    </w:rPr>
  </w:style>
  <w:style w:type="character" w:styleId="a5">
    <w:name w:val="Hyperlink"/>
    <w:basedOn w:val="a0"/>
    <w:uiPriority w:val="99"/>
    <w:semiHidden/>
    <w:unhideWhenUsed/>
    <w:rsid w:val="00C41010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C41010"/>
    <w:rPr>
      <w:color w:val="800080"/>
      <w:u w:val="single"/>
    </w:rPr>
  </w:style>
  <w:style w:type="paragraph" w:customStyle="1" w:styleId="copyright-info">
    <w:name w:val="copyright-info"/>
    <w:basedOn w:val="a"/>
    <w:rsid w:val="00C410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C410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768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0189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59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79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riadacompany.ru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1704</Words>
  <Characters>9716</Characters>
  <Application>Microsoft Office Word</Application>
  <DocSecurity>0</DocSecurity>
  <Lines>80</Lines>
  <Paragraphs>22</Paragraphs>
  <ScaleCrop>false</ScaleCrop>
  <Company/>
  <LinksUpToDate>false</LinksUpToDate>
  <CharactersWithSpaces>11398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Тимур Абдулхаиров</dc:creator>
  <cp:keywords/>
  <dc:description/>
  <cp:lastModifiedBy>Тимур Абдулхаиров</cp:lastModifiedBy>
  <cp:revision>1</cp:revision>
  <dcterms:created xsi:type="dcterms:W3CDTF">2023-05-05T13:34:00Z</dcterms:created>
  <dcterms:modified xsi:type="dcterms:W3CDTF">2023-05-05T14:34:00Z</dcterms:modified>
</cp:coreProperties>
</file>